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Юридические лица в частном праве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F2CA78" w:rsidR="00A77598" w:rsidRPr="00266ECB" w:rsidRDefault="00266E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528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528B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84528B">
              <w:rPr>
                <w:rFonts w:ascii="Times New Roman" w:hAnsi="Times New Roman" w:cs="Times New Roman"/>
                <w:sz w:val="20"/>
                <w:szCs w:val="20"/>
              </w:rPr>
              <w:t>, Макарова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EDF85B" w:rsidR="004475DA" w:rsidRPr="00266ECB" w:rsidRDefault="00266E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6B828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722A97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ECFF4B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9F08474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590F9A1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0CC45A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FB3DF0B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97BE0C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20D5748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04C3F1E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DE3EF46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15ECE5" w:rsidR="00D75436" w:rsidRDefault="00484E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03F752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1C3B13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A33FC13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B78816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A96B11D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B8F52F" w:rsidR="00D75436" w:rsidRDefault="00484E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4528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F880C5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14E38DA" w14:textId="77777777" w:rsidR="0084528B" w:rsidRPr="0084528B" w:rsidRDefault="0084528B" w:rsidP="0084528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совершенствование профессионального уровня подготовки юристов в сфере правового положения юридических лиц как субъектов гражданского права; углубленное изучение теории юридического лица и законодательных актов, регламентирующих правовое положение юридических лиц частного права; изучение практики применения законодательства о юридических лицах, а также научных взглядов на теории юридического лица.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Юридические лица в частном праве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036"/>
        <w:gridCol w:w="5427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52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4528B">
              <w:rPr>
                <w:rFonts w:ascii="Times New Roman" w:hAnsi="Times New Roman" w:cs="Times New Roman"/>
                <w:i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4528B">
              <w:rPr>
                <w:rFonts w:ascii="Times New Roman" w:hAnsi="Times New Roman" w:cs="Times New Roman"/>
                <w:i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52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4528B">
              <w:rPr>
                <w:rFonts w:ascii="Times New Roman" w:hAnsi="Times New Roman" w:cs="Times New Roman"/>
                <w:i/>
              </w:rPr>
              <w:t>понятие и признаки юридического лица, особенности и порядок создания и прекращения юридического лица;</w:t>
            </w:r>
            <w:r w:rsidR="00316402" w:rsidRPr="0084528B">
              <w:rPr>
                <w:rFonts w:ascii="Times New Roman" w:hAnsi="Times New Roman" w:cs="Times New Roman"/>
                <w:i/>
              </w:rPr>
              <w:br/>
              <w:t>основные теории юридического лица;</w:t>
            </w:r>
            <w:r w:rsidR="00316402" w:rsidRPr="0084528B">
              <w:rPr>
                <w:rFonts w:ascii="Times New Roman" w:hAnsi="Times New Roman" w:cs="Times New Roman"/>
                <w:i/>
              </w:rPr>
              <w:br/>
            </w:r>
            <w:r w:rsidRPr="0084528B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8452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4528B">
              <w:rPr>
                <w:rFonts w:ascii="Times New Roman" w:hAnsi="Times New Roman" w:cs="Times New Roman"/>
                <w:i/>
              </w:rPr>
              <w:t>организовывать и руководить работой команды, вырабатывая командную стратегию для достижения поставленной цели;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занимать активную и ответственную позицию в команде, демонстрирует лидерские качества и умения;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использовать полученные знания в профессиональной деятельности;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анализировать и решать юридические вопросы с участием юридических лиц</w:t>
            </w:r>
            <w:proofErr w:type="gramStart"/>
            <w:r w:rsidR="00FD518F" w:rsidRPr="0084528B">
              <w:rPr>
                <w:rFonts w:ascii="Times New Roman" w:hAnsi="Times New Roman" w:cs="Times New Roman"/>
                <w:i/>
              </w:rPr>
              <w:t>.</w:t>
            </w:r>
            <w:r w:rsidRPr="0084528B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253C4FDD" w14:textId="597ACE7D" w:rsidR="00751095" w:rsidRPr="008452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4528B">
              <w:rPr>
                <w:rFonts w:ascii="Times New Roman" w:hAnsi="Times New Roman" w:cs="Times New Roman"/>
                <w:i/>
              </w:rPr>
              <w:t>навыками составления учредительных документов и иных внутренних документов юридических лиц;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навыками публичных выступлений при защите интересов юридических лиц</w:t>
            </w:r>
            <w:proofErr w:type="gramStart"/>
            <w:r w:rsidR="00FD518F" w:rsidRPr="0084528B">
              <w:rPr>
                <w:rFonts w:ascii="Times New Roman" w:hAnsi="Times New Roman" w:cs="Times New Roman"/>
                <w:i/>
              </w:rPr>
              <w:t>.</w:t>
            </w:r>
            <w:r w:rsidRPr="0084528B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  <w:tr w:rsidR="00751095" w:rsidRPr="00606FAA" w14:paraId="28B1B79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8C3F" w14:textId="77777777" w:rsidR="00751095" w:rsidRPr="008452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4528B">
              <w:rPr>
                <w:rFonts w:ascii="Times New Roman" w:hAnsi="Times New Roman" w:cs="Times New Roman"/>
                <w:i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D3736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4528B">
              <w:rPr>
                <w:rFonts w:ascii="Times New Roman" w:hAnsi="Times New Roman" w:cs="Times New Roman"/>
                <w:i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BE2CA" w14:textId="77777777" w:rsidR="00751095" w:rsidRPr="008452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4528B">
              <w:rPr>
                <w:rFonts w:ascii="Times New Roman" w:hAnsi="Times New Roman" w:cs="Times New Roman"/>
                <w:i/>
              </w:rPr>
              <w:t>особенности правового положения коммерческих и некоммерческих, корпоративных и унитарных юридических лиц.</w:t>
            </w:r>
            <w:r w:rsidRPr="0084528B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611846DB" w14:textId="77777777" w:rsidR="00751095" w:rsidRPr="008452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4528B">
              <w:rPr>
                <w:rFonts w:ascii="Times New Roman" w:hAnsi="Times New Roman" w:cs="Times New Roman"/>
                <w:i/>
              </w:rPr>
              <w:t>определять и реализовывать приоритеты собственной деятельности и способы ее совершенствования на основе самооценки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понимать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84528B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7B6339EA" w14:textId="77777777" w:rsidR="00751095" w:rsidRPr="008452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4528B">
              <w:rPr>
                <w:rFonts w:ascii="Times New Roman" w:hAnsi="Times New Roman" w:cs="Times New Roman"/>
                <w:i/>
              </w:rPr>
              <w:t>юридической терминологией;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навыками составления процессуальных документов по спорам с участием юридических лиц</w:t>
            </w:r>
            <w:r w:rsidRPr="0084528B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51095" w:rsidRPr="00606FAA" w14:paraId="45C14F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5082" w14:textId="77777777" w:rsidR="00751095" w:rsidRPr="0084528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84528B">
              <w:rPr>
                <w:rFonts w:ascii="Times New Roman" w:hAnsi="Times New Roman" w:cs="Times New Roman"/>
                <w:i/>
              </w:rPr>
              <w:t>ПК-4 - Способен анализировать и давать правовую квалификацию действиям субъектов права и правым явлениям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66297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84528B">
              <w:rPr>
                <w:rFonts w:ascii="Times New Roman" w:hAnsi="Times New Roman" w:cs="Times New Roman"/>
                <w:i/>
                <w:lang w:bidi="ru-RU"/>
              </w:rPr>
              <w:t>ПК-4.1 - Дает правовую квалификацию явлениям окружающей действительности и определяет место явлений в системе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1331D" w14:textId="77777777" w:rsidR="00751095" w:rsidRPr="008452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84528B">
              <w:rPr>
                <w:rFonts w:ascii="Times New Roman" w:hAnsi="Times New Roman" w:cs="Times New Roman"/>
                <w:i/>
              </w:rPr>
              <w:t>особенности и практику применения законодательства о юридических лицах</w:t>
            </w:r>
            <w:r w:rsidRPr="0084528B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4572CDE8" w14:textId="77777777" w:rsidR="00751095" w:rsidRPr="0084528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4528B">
              <w:rPr>
                <w:rFonts w:ascii="Times New Roman" w:hAnsi="Times New Roman" w:cs="Times New Roman"/>
                <w:i/>
              </w:rPr>
              <w:t>анализировать и давать правовую квалификацию действиям субъектов права и правым явлениям</w:t>
            </w:r>
            <w:r w:rsidR="00FD518F" w:rsidRPr="0084528B">
              <w:rPr>
                <w:rFonts w:ascii="Times New Roman" w:hAnsi="Times New Roman" w:cs="Times New Roman"/>
                <w:i/>
              </w:rPr>
              <w:br/>
              <w:t>давать правовую квалификацию явлениям окружающей действительности и определяет место явлений в системе права</w:t>
            </w:r>
            <w:r w:rsidRPr="0084528B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6052061C" w14:textId="77777777" w:rsidR="00751095" w:rsidRPr="0084528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84528B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84528B">
              <w:rPr>
                <w:rFonts w:ascii="Times New Roman" w:hAnsi="Times New Roman" w:cs="Times New Roman"/>
                <w:i/>
              </w:rPr>
              <w:t>навыками использования и применения цифровых технологий при определении правового положения юридических лиц</w:t>
            </w:r>
            <w:r w:rsidRPr="0084528B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84528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0E7D57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8F52100" w14:textId="77777777" w:rsidR="0084528B" w:rsidRPr="0084528B" w:rsidRDefault="0084528B" w:rsidP="0084528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юридических лицах в частном праве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значение и признаки юридического лица. Теории юридического лица. Правоспособность юридического лица. Средства индивидуализации юридического лица. Органы юридического лица. Понятие и виды организационно-правовых форм юридических лиц: общая характеристика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94B2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0BB2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Создание юридического лица. Государственная регистрация юридического лица.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9C9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Учреждение юридического лица. Учредительные документы юридического лица. Типовые уставы. Решение об учреждении. Государственная регистрация юридического лица. Основания для приостановления государственной регистрации. Недостоверные сведения в ЕГРЮЛ. Реорганизация юридического лица: общие положения. Ликвидация юридического лица: основания, порядок. Исключение юридического лица из ЕГРЮЛ.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7A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ACC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517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84E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8735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CB6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Коммерческие корпоративные и унитарные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147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коммерческих корпоративных организаций. Государственные и муниципальные унитарные предприятия и их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B68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FDE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823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EA9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C96A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DA5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Некоммерческие корпоративные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9CA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черты некоммерческих корпоративных организаций. Организационно-правовые формы коммерческих корпоративных организаций и их общая характеристика.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AA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CAC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5F7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458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E9ED9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0522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Некоммерческие унитарные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17FA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Организационно-правовые формы некоммерческих унитарных организаций: фонды, учреждения, автономные некоммерческие организации, религиозные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444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FA62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9187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18C0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86122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1AB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Юридические лица с участием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D0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Коммерческие юридические лица, учреждаемые государством. Правовое положение АО с участием государства. Некоммерческие юридические лица, учреждаемые государством: государственные учреждения, государственные корпорации, государственная компания, публично-правовые компании, государственные фонды.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F7C0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A9B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825C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292A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52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Юридические лица</w:t>
            </w:r>
            <w:proofErr w:type="gram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В. В. Кулакова. — Москва</w:t>
            </w:r>
            <w:proofErr w:type="gram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, 2023. — 372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978-5-534-14660-8. — Текст</w:t>
            </w:r>
            <w:proofErr w:type="gram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84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https://urait.ru/bcode/519693</w:t>
              </w:r>
            </w:hyperlink>
          </w:p>
        </w:tc>
      </w:tr>
      <w:tr w:rsidR="00262CF0" w:rsidRPr="00266ECB" w14:paraId="04E77D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8529CD" w14:textId="77777777" w:rsidR="00262CF0" w:rsidRPr="0084528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Макарова, О. А.  Корпоративное право</w:t>
            </w:r>
            <w:proofErr w:type="gram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А. Макарова, В. Ф. </w:t>
            </w:r>
            <w:proofErr w:type="spell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Попондопуло</w:t>
            </w:r>
            <w:proofErr w:type="spell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, 2025. — 492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978-5-534-21287-7. — Текст</w:t>
            </w:r>
            <w:proofErr w:type="gram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4528B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A15930" w14:textId="77777777" w:rsidR="00262CF0" w:rsidRPr="007E6725" w:rsidRDefault="00484E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4528B">
                <w:rPr>
                  <w:color w:val="00008B"/>
                  <w:u w:val="single"/>
                  <w:lang w:val="en-US"/>
                </w:rPr>
                <w:t>URL: https://urait.ru/bcode/569526</w:t>
              </w:r>
            </w:hyperlink>
          </w:p>
        </w:tc>
      </w:tr>
    </w:tbl>
    <w:p w14:paraId="570D085B" w14:textId="77777777" w:rsidR="0091168E" w:rsidRPr="0084528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55FCABD" w14:textId="77777777" w:rsidTr="007B550D">
        <w:tc>
          <w:tcPr>
            <w:tcW w:w="9345" w:type="dxa"/>
          </w:tcPr>
          <w:p w14:paraId="3FCF0E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62958E8" w14:textId="77777777" w:rsidTr="007B550D">
        <w:tc>
          <w:tcPr>
            <w:tcW w:w="9345" w:type="dxa"/>
          </w:tcPr>
          <w:p w14:paraId="46F167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E75B79" w14:textId="77777777" w:rsidTr="007B550D">
        <w:tc>
          <w:tcPr>
            <w:tcW w:w="9345" w:type="dxa"/>
          </w:tcPr>
          <w:p w14:paraId="6B447F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8405C8" w14:textId="77777777" w:rsidTr="007B550D">
        <w:tc>
          <w:tcPr>
            <w:tcW w:w="9345" w:type="dxa"/>
          </w:tcPr>
          <w:p w14:paraId="6FAD0A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B279154" w14:textId="77777777" w:rsidTr="007B550D">
        <w:tc>
          <w:tcPr>
            <w:tcW w:w="9345" w:type="dxa"/>
          </w:tcPr>
          <w:p w14:paraId="4FDEA3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84E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F1EACBC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6D5684A" w14:textId="77777777" w:rsidR="0084528B" w:rsidRPr="0084528B" w:rsidRDefault="0084528B" w:rsidP="0084528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528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528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4528B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528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84528B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84528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52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528B">
              <w:rPr>
                <w:sz w:val="24"/>
                <w:szCs w:val="24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528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528B">
              <w:rPr>
                <w:sz w:val="24"/>
                <w:szCs w:val="24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84528B">
              <w:rPr>
                <w:sz w:val="24"/>
                <w:szCs w:val="24"/>
                <w:lang w:val="en-US"/>
              </w:rPr>
              <w:t>Intel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Core</w:t>
            </w:r>
            <w:r w:rsidRPr="0084528B">
              <w:rPr>
                <w:sz w:val="24"/>
                <w:szCs w:val="24"/>
              </w:rPr>
              <w:t xml:space="preserve"> 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528B">
              <w:rPr>
                <w:sz w:val="24"/>
                <w:szCs w:val="24"/>
              </w:rPr>
              <w:t xml:space="preserve">5-3570 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Sigabyte</w:t>
            </w:r>
            <w:proofErr w:type="spellEnd"/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GA</w:t>
            </w:r>
            <w:r w:rsidRPr="0084528B">
              <w:rPr>
                <w:sz w:val="24"/>
                <w:szCs w:val="24"/>
              </w:rPr>
              <w:t>-</w:t>
            </w:r>
            <w:r w:rsidRPr="0084528B">
              <w:rPr>
                <w:sz w:val="24"/>
                <w:szCs w:val="24"/>
                <w:lang w:val="en-US"/>
              </w:rPr>
              <w:t>H</w:t>
            </w:r>
            <w:r w:rsidRPr="0084528B">
              <w:rPr>
                <w:sz w:val="24"/>
                <w:szCs w:val="24"/>
              </w:rPr>
              <w:t>77</w:t>
            </w:r>
            <w:r w:rsidRPr="0084528B">
              <w:rPr>
                <w:sz w:val="24"/>
                <w:szCs w:val="24"/>
                <w:lang w:val="en-US"/>
              </w:rPr>
              <w:t>M</w:t>
            </w:r>
            <w:r w:rsidRPr="0084528B">
              <w:rPr>
                <w:sz w:val="24"/>
                <w:szCs w:val="24"/>
              </w:rPr>
              <w:t xml:space="preserve"> - 1 шт., Проектор </w:t>
            </w:r>
            <w:r w:rsidRPr="0084528B">
              <w:rPr>
                <w:sz w:val="24"/>
                <w:szCs w:val="24"/>
                <w:lang w:val="en-US"/>
              </w:rPr>
              <w:t>NEC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NP</w:t>
            </w:r>
            <w:r w:rsidRPr="0084528B">
              <w:rPr>
                <w:sz w:val="24"/>
                <w:szCs w:val="24"/>
              </w:rPr>
              <w:t>-</w:t>
            </w:r>
            <w:r w:rsidRPr="0084528B">
              <w:rPr>
                <w:sz w:val="24"/>
                <w:szCs w:val="24"/>
                <w:lang w:val="en-US"/>
              </w:rPr>
              <w:t>M</w:t>
            </w:r>
            <w:r w:rsidRPr="0084528B">
              <w:rPr>
                <w:sz w:val="24"/>
                <w:szCs w:val="24"/>
              </w:rPr>
              <w:t>403</w:t>
            </w:r>
            <w:r w:rsidRPr="0084528B">
              <w:rPr>
                <w:sz w:val="24"/>
                <w:szCs w:val="24"/>
                <w:lang w:val="en-US"/>
              </w:rPr>
              <w:t>X</w:t>
            </w:r>
            <w:r w:rsidRPr="0084528B">
              <w:rPr>
                <w:sz w:val="24"/>
                <w:szCs w:val="24"/>
              </w:rPr>
              <w:t xml:space="preserve"> - 1 шт., Экран </w:t>
            </w:r>
            <w:r w:rsidRPr="0084528B">
              <w:rPr>
                <w:sz w:val="24"/>
                <w:szCs w:val="24"/>
                <w:lang w:val="en-US"/>
              </w:rPr>
              <w:t>DRAPER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BARONET</w:t>
            </w:r>
            <w:r w:rsidRPr="0084528B">
              <w:rPr>
                <w:sz w:val="24"/>
                <w:szCs w:val="24"/>
              </w:rPr>
              <w:t xml:space="preserve"> 175/234 - 1 шт., Усилитель </w:t>
            </w:r>
            <w:r w:rsidRPr="0084528B">
              <w:rPr>
                <w:sz w:val="24"/>
                <w:szCs w:val="24"/>
                <w:lang w:val="en-US"/>
              </w:rPr>
              <w:t>JPA</w:t>
            </w:r>
            <w:r w:rsidRPr="0084528B">
              <w:rPr>
                <w:sz w:val="24"/>
                <w:szCs w:val="24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52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528B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84528B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4528B" w14:paraId="65BC84E7" w14:textId="77777777" w:rsidTr="008416EB">
        <w:tc>
          <w:tcPr>
            <w:tcW w:w="7797" w:type="dxa"/>
            <w:shd w:val="clear" w:color="auto" w:fill="auto"/>
          </w:tcPr>
          <w:p w14:paraId="27FF0707" w14:textId="77777777" w:rsidR="002C735C" w:rsidRPr="008452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528B">
              <w:rPr>
                <w:sz w:val="24"/>
                <w:szCs w:val="24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528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528B">
              <w:rPr>
                <w:sz w:val="24"/>
                <w:szCs w:val="24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4528B">
              <w:rPr>
                <w:sz w:val="24"/>
                <w:szCs w:val="24"/>
                <w:lang w:val="en-US"/>
              </w:rPr>
              <w:t>Intel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Core</w:t>
            </w:r>
            <w:r w:rsidRPr="0084528B">
              <w:rPr>
                <w:sz w:val="24"/>
                <w:szCs w:val="24"/>
              </w:rPr>
              <w:t xml:space="preserve"> 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528B">
              <w:rPr>
                <w:sz w:val="24"/>
                <w:szCs w:val="24"/>
              </w:rPr>
              <w:t xml:space="preserve">5-3570 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Sigabyte</w:t>
            </w:r>
            <w:proofErr w:type="spellEnd"/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GA</w:t>
            </w:r>
            <w:r w:rsidRPr="0084528B">
              <w:rPr>
                <w:sz w:val="24"/>
                <w:szCs w:val="24"/>
              </w:rPr>
              <w:t>-</w:t>
            </w:r>
            <w:r w:rsidRPr="0084528B">
              <w:rPr>
                <w:sz w:val="24"/>
                <w:szCs w:val="24"/>
                <w:lang w:val="en-US"/>
              </w:rPr>
              <w:t>H</w:t>
            </w:r>
            <w:r w:rsidRPr="0084528B">
              <w:rPr>
                <w:sz w:val="24"/>
                <w:szCs w:val="24"/>
              </w:rPr>
              <w:t>77</w:t>
            </w:r>
            <w:r w:rsidRPr="0084528B">
              <w:rPr>
                <w:sz w:val="24"/>
                <w:szCs w:val="24"/>
                <w:lang w:val="en-US"/>
              </w:rPr>
              <w:t>M</w:t>
            </w:r>
            <w:r w:rsidRPr="0084528B">
              <w:rPr>
                <w:sz w:val="24"/>
                <w:szCs w:val="24"/>
              </w:rPr>
              <w:t xml:space="preserve"> - 1 шт., Проектор </w:t>
            </w:r>
            <w:r w:rsidRPr="0084528B">
              <w:rPr>
                <w:sz w:val="24"/>
                <w:szCs w:val="24"/>
                <w:lang w:val="en-US"/>
              </w:rPr>
              <w:t>NEC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NP</w:t>
            </w:r>
            <w:r w:rsidRPr="0084528B">
              <w:rPr>
                <w:sz w:val="24"/>
                <w:szCs w:val="24"/>
              </w:rPr>
              <w:t>-</w:t>
            </w:r>
            <w:r w:rsidRPr="0084528B">
              <w:rPr>
                <w:sz w:val="24"/>
                <w:szCs w:val="24"/>
                <w:lang w:val="en-US"/>
              </w:rPr>
              <w:t>P</w:t>
            </w:r>
            <w:r w:rsidRPr="0084528B">
              <w:rPr>
                <w:sz w:val="24"/>
                <w:szCs w:val="24"/>
              </w:rPr>
              <w:t>501</w:t>
            </w:r>
            <w:r w:rsidRPr="0084528B">
              <w:rPr>
                <w:sz w:val="24"/>
                <w:szCs w:val="24"/>
                <w:lang w:val="en-US"/>
              </w:rPr>
              <w:t>X</w:t>
            </w:r>
            <w:r w:rsidRPr="0084528B">
              <w:rPr>
                <w:sz w:val="24"/>
                <w:szCs w:val="24"/>
              </w:rPr>
              <w:t xml:space="preserve"> - 1 шт., Микшер </w:t>
            </w:r>
            <w:r w:rsidRPr="0084528B">
              <w:rPr>
                <w:sz w:val="24"/>
                <w:szCs w:val="24"/>
                <w:lang w:val="en-US"/>
              </w:rPr>
              <w:t>Yamaha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MG</w:t>
            </w:r>
            <w:r w:rsidRPr="0084528B">
              <w:rPr>
                <w:sz w:val="24"/>
                <w:szCs w:val="24"/>
              </w:rPr>
              <w:t xml:space="preserve">-102 С - 1 шт., Экран с электроприводом - 1 шт., Усилитель </w:t>
            </w:r>
            <w:r w:rsidRPr="0084528B">
              <w:rPr>
                <w:sz w:val="24"/>
                <w:szCs w:val="24"/>
                <w:lang w:val="en-US"/>
              </w:rPr>
              <w:t>JPA</w:t>
            </w:r>
            <w:r w:rsidRPr="0084528B">
              <w:rPr>
                <w:sz w:val="24"/>
                <w:szCs w:val="24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BD6444" w14:textId="77777777" w:rsidR="002C735C" w:rsidRPr="008452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528B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84528B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84528B" w14:paraId="742F7E05" w14:textId="77777777" w:rsidTr="008416EB">
        <w:tc>
          <w:tcPr>
            <w:tcW w:w="7797" w:type="dxa"/>
            <w:shd w:val="clear" w:color="auto" w:fill="auto"/>
          </w:tcPr>
          <w:p w14:paraId="0C438A08" w14:textId="77777777" w:rsidR="002C735C" w:rsidRPr="008452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528B">
              <w:rPr>
                <w:sz w:val="24"/>
                <w:szCs w:val="24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528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84528B">
              <w:rPr>
                <w:sz w:val="24"/>
                <w:szCs w:val="24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4528B">
              <w:rPr>
                <w:sz w:val="24"/>
                <w:szCs w:val="24"/>
                <w:lang w:val="en-US"/>
              </w:rPr>
              <w:t>Intel</w:t>
            </w:r>
            <w:r w:rsidRPr="0084528B">
              <w:rPr>
                <w:sz w:val="24"/>
                <w:szCs w:val="24"/>
              </w:rPr>
              <w:t xml:space="preserve"> 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4528B">
              <w:rPr>
                <w:sz w:val="24"/>
                <w:szCs w:val="24"/>
              </w:rPr>
              <w:t>3 2100 3.3/4</w:t>
            </w:r>
            <w:r w:rsidRPr="0084528B">
              <w:rPr>
                <w:sz w:val="24"/>
                <w:szCs w:val="24"/>
                <w:lang w:val="en-US"/>
              </w:rPr>
              <w:t>Gb</w:t>
            </w:r>
            <w:r w:rsidRPr="0084528B">
              <w:rPr>
                <w:sz w:val="24"/>
                <w:szCs w:val="24"/>
              </w:rPr>
              <w:t>/500</w:t>
            </w:r>
            <w:r w:rsidRPr="0084528B">
              <w:rPr>
                <w:sz w:val="24"/>
                <w:szCs w:val="24"/>
                <w:lang w:val="en-US"/>
              </w:rPr>
              <w:t>Gb</w:t>
            </w:r>
            <w:r w:rsidRPr="0084528B">
              <w:rPr>
                <w:sz w:val="24"/>
                <w:szCs w:val="24"/>
              </w:rPr>
              <w:t>/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AserV</w:t>
            </w:r>
            <w:proofErr w:type="spellEnd"/>
            <w:r w:rsidRPr="0084528B">
              <w:rPr>
                <w:sz w:val="24"/>
                <w:szCs w:val="24"/>
              </w:rPr>
              <w:t xml:space="preserve">193 - 1 шт., Мультимедийный проектор </w:t>
            </w:r>
            <w:r w:rsidRPr="0084528B">
              <w:rPr>
                <w:sz w:val="24"/>
                <w:szCs w:val="24"/>
                <w:lang w:val="en-US"/>
              </w:rPr>
              <w:t>NEC</w:t>
            </w:r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ME</w:t>
            </w:r>
            <w:r w:rsidRPr="0084528B">
              <w:rPr>
                <w:sz w:val="24"/>
                <w:szCs w:val="24"/>
              </w:rPr>
              <w:t>401</w:t>
            </w:r>
            <w:r w:rsidRPr="0084528B">
              <w:rPr>
                <w:sz w:val="24"/>
                <w:szCs w:val="24"/>
                <w:lang w:val="en-US"/>
              </w:rPr>
              <w:t>X</w:t>
            </w:r>
            <w:r w:rsidRPr="0084528B">
              <w:rPr>
                <w:sz w:val="24"/>
                <w:szCs w:val="24"/>
              </w:rPr>
              <w:t xml:space="preserve"> - 1 шт., Громкоговоритель </w:t>
            </w:r>
            <w:proofErr w:type="spellStart"/>
            <w:r w:rsidRPr="0084528B">
              <w:rPr>
                <w:sz w:val="24"/>
                <w:szCs w:val="24"/>
                <w:lang w:val="en-US"/>
              </w:rPr>
              <w:t>Electrolvoice</w:t>
            </w:r>
            <w:proofErr w:type="spellEnd"/>
            <w:r w:rsidRPr="0084528B">
              <w:rPr>
                <w:sz w:val="24"/>
                <w:szCs w:val="24"/>
              </w:rPr>
              <w:t xml:space="preserve"> </w:t>
            </w:r>
            <w:r w:rsidRPr="0084528B">
              <w:rPr>
                <w:sz w:val="24"/>
                <w:szCs w:val="24"/>
                <w:lang w:val="en-US"/>
              </w:rPr>
              <w:t>EVID</w:t>
            </w:r>
            <w:r w:rsidRPr="0084528B">
              <w:rPr>
                <w:sz w:val="24"/>
                <w:szCs w:val="24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130EE7" w14:textId="77777777" w:rsidR="002C735C" w:rsidRPr="0084528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84528B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84528B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юридического лица.</w:t>
            </w:r>
          </w:p>
        </w:tc>
      </w:tr>
      <w:tr w:rsidR="009E6058" w14:paraId="7C26C5CE" w14:textId="77777777" w:rsidTr="00F00293">
        <w:tc>
          <w:tcPr>
            <w:tcW w:w="562" w:type="dxa"/>
          </w:tcPr>
          <w:p w14:paraId="5D027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CE37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признаки юридического лица.</w:t>
            </w:r>
          </w:p>
        </w:tc>
      </w:tr>
      <w:tr w:rsidR="009E6058" w14:paraId="6E6CBFB3" w14:textId="77777777" w:rsidTr="00F00293">
        <w:tc>
          <w:tcPr>
            <w:tcW w:w="562" w:type="dxa"/>
          </w:tcPr>
          <w:p w14:paraId="767F6C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175C7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юридического лица.</w:t>
            </w:r>
          </w:p>
        </w:tc>
      </w:tr>
      <w:tr w:rsidR="009E6058" w14:paraId="5FF72823" w14:textId="77777777" w:rsidTr="00F00293">
        <w:tc>
          <w:tcPr>
            <w:tcW w:w="562" w:type="dxa"/>
          </w:tcPr>
          <w:p w14:paraId="5D031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B5ED3FB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Организационно-правовые формы юридических лиц и их основная классификация</w:t>
            </w:r>
          </w:p>
        </w:tc>
      </w:tr>
      <w:tr w:rsidR="009E6058" w14:paraId="09A5CD18" w14:textId="77777777" w:rsidTr="00F00293">
        <w:tc>
          <w:tcPr>
            <w:tcW w:w="562" w:type="dxa"/>
          </w:tcPr>
          <w:p w14:paraId="27CBAC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BA164D3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Правоспособность юридического лица; понятие и содержание.</w:t>
            </w:r>
          </w:p>
        </w:tc>
      </w:tr>
      <w:tr w:rsidR="009E6058" w14:paraId="1C692BB0" w14:textId="77777777" w:rsidTr="00F00293">
        <w:tc>
          <w:tcPr>
            <w:tcW w:w="562" w:type="dxa"/>
          </w:tcPr>
          <w:p w14:paraId="38B9CE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3070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образования юридического лица.</w:t>
            </w:r>
          </w:p>
        </w:tc>
      </w:tr>
      <w:tr w:rsidR="009E6058" w14:paraId="514661C9" w14:textId="77777777" w:rsidTr="00F00293">
        <w:tc>
          <w:tcPr>
            <w:tcW w:w="562" w:type="dxa"/>
          </w:tcPr>
          <w:p w14:paraId="09BDAE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CDCE4E7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Органы юридического лица: виды, порядок создания и компетенция.</w:t>
            </w:r>
          </w:p>
        </w:tc>
      </w:tr>
      <w:tr w:rsidR="009E6058" w14:paraId="2A466201" w14:textId="77777777" w:rsidTr="00F00293">
        <w:tc>
          <w:tcPr>
            <w:tcW w:w="562" w:type="dxa"/>
          </w:tcPr>
          <w:p w14:paraId="14223D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8FDE0E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Филиалы и представительства юридических лиц; их правовое положение.</w:t>
            </w:r>
          </w:p>
        </w:tc>
      </w:tr>
      <w:tr w:rsidR="009E6058" w14:paraId="0895F7B7" w14:textId="77777777" w:rsidTr="00F00293">
        <w:tc>
          <w:tcPr>
            <w:tcW w:w="562" w:type="dxa"/>
          </w:tcPr>
          <w:p w14:paraId="692A8C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05F71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индивидуализации юридических лиц.</w:t>
            </w:r>
          </w:p>
        </w:tc>
      </w:tr>
      <w:tr w:rsidR="009E6058" w14:paraId="457A5136" w14:textId="77777777" w:rsidTr="00F00293">
        <w:tc>
          <w:tcPr>
            <w:tcW w:w="562" w:type="dxa"/>
          </w:tcPr>
          <w:p w14:paraId="7C4CE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6CE42D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Ликвидация юридического лица: основания и правовые последствия.</w:t>
            </w:r>
          </w:p>
        </w:tc>
      </w:tr>
      <w:tr w:rsidR="009E6058" w14:paraId="1E560F8C" w14:textId="77777777" w:rsidTr="00F00293">
        <w:tc>
          <w:tcPr>
            <w:tcW w:w="562" w:type="dxa"/>
          </w:tcPr>
          <w:p w14:paraId="008A6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99E05EC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Способы реорганизации юридических лиц; краткая характеристика.</w:t>
            </w:r>
          </w:p>
        </w:tc>
      </w:tr>
      <w:tr w:rsidR="009E6058" w14:paraId="3485AA9A" w14:textId="77777777" w:rsidTr="00F00293">
        <w:tc>
          <w:tcPr>
            <w:tcW w:w="562" w:type="dxa"/>
          </w:tcPr>
          <w:p w14:paraId="669F2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AF1357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Признание реорганизации юридического лица недействительной.</w:t>
            </w:r>
          </w:p>
        </w:tc>
      </w:tr>
      <w:tr w:rsidR="009E6058" w14:paraId="20AA91F3" w14:textId="77777777" w:rsidTr="00F00293">
        <w:tc>
          <w:tcPr>
            <w:tcW w:w="562" w:type="dxa"/>
          </w:tcPr>
          <w:p w14:paraId="06EEA0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B7EF5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Прекращение недействующего юридического лица.</w:t>
            </w:r>
          </w:p>
        </w:tc>
      </w:tr>
      <w:tr w:rsidR="009E6058" w14:paraId="2409B205" w14:textId="77777777" w:rsidTr="00F00293">
        <w:tc>
          <w:tcPr>
            <w:tcW w:w="562" w:type="dxa"/>
          </w:tcPr>
          <w:p w14:paraId="4AADE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1F338F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Коммерческие организации: понятие, признаки, классификация.</w:t>
            </w:r>
          </w:p>
        </w:tc>
      </w:tr>
      <w:tr w:rsidR="009E6058" w14:paraId="29F1C7AF" w14:textId="77777777" w:rsidTr="00F00293">
        <w:tc>
          <w:tcPr>
            <w:tcW w:w="562" w:type="dxa"/>
          </w:tcPr>
          <w:p w14:paraId="22FF1E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04A3576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Некоммерческие организации: понятие признаки, классификация.</w:t>
            </w:r>
          </w:p>
        </w:tc>
      </w:tr>
      <w:tr w:rsidR="009E6058" w14:paraId="709E1EA8" w14:textId="77777777" w:rsidTr="00F00293">
        <w:tc>
          <w:tcPr>
            <w:tcW w:w="562" w:type="dxa"/>
          </w:tcPr>
          <w:p w14:paraId="3B8659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3461F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Государственная регистрация юридических лиц.</w:t>
            </w:r>
          </w:p>
        </w:tc>
      </w:tr>
      <w:tr w:rsidR="009E6058" w14:paraId="442B86D3" w14:textId="77777777" w:rsidTr="00F00293">
        <w:tc>
          <w:tcPr>
            <w:tcW w:w="562" w:type="dxa"/>
          </w:tcPr>
          <w:p w14:paraId="7D0B17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918F19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Учредительные документы юридического лица: общая характеристика.</w:t>
            </w:r>
          </w:p>
        </w:tc>
      </w:tr>
      <w:tr w:rsidR="009E6058" w14:paraId="3396096C" w14:textId="77777777" w:rsidTr="00F00293">
        <w:tc>
          <w:tcPr>
            <w:tcW w:w="562" w:type="dxa"/>
          </w:tcPr>
          <w:p w14:paraId="54E037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B2849B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Дочерние и зависимые общества: понятие и особенности правового статуса.</w:t>
            </w:r>
          </w:p>
        </w:tc>
      </w:tr>
      <w:tr w:rsidR="009E6058" w14:paraId="45DC67CA" w14:textId="77777777" w:rsidTr="00F00293">
        <w:tc>
          <w:tcPr>
            <w:tcW w:w="562" w:type="dxa"/>
          </w:tcPr>
          <w:p w14:paraId="1DF44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AC08DA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Хозяйственные товарищества. Понятие и виды.</w:t>
            </w:r>
          </w:p>
        </w:tc>
      </w:tr>
      <w:tr w:rsidR="009E6058" w14:paraId="4C377695" w14:textId="77777777" w:rsidTr="00F00293">
        <w:tc>
          <w:tcPr>
            <w:tcW w:w="562" w:type="dxa"/>
          </w:tcPr>
          <w:p w14:paraId="33868C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BDBD9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положение полного товарищества.</w:t>
            </w:r>
          </w:p>
        </w:tc>
      </w:tr>
      <w:tr w:rsidR="009E6058" w14:paraId="40F17350" w14:textId="77777777" w:rsidTr="00F00293">
        <w:tc>
          <w:tcPr>
            <w:tcW w:w="562" w:type="dxa"/>
          </w:tcPr>
          <w:p w14:paraId="06CD0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A736E4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Особенности правового статуса коммандитного товарищества.</w:t>
            </w:r>
          </w:p>
        </w:tc>
      </w:tr>
      <w:tr w:rsidR="009E6058" w14:paraId="548600CA" w14:textId="77777777" w:rsidTr="00F00293">
        <w:tc>
          <w:tcPr>
            <w:tcW w:w="562" w:type="dxa"/>
          </w:tcPr>
          <w:p w14:paraId="09E19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65193D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Общества с ограниченной ответственностью: правовое положение.</w:t>
            </w:r>
          </w:p>
        </w:tc>
      </w:tr>
      <w:tr w:rsidR="009E6058" w14:paraId="43337954" w14:textId="77777777" w:rsidTr="00F00293">
        <w:tc>
          <w:tcPr>
            <w:tcW w:w="562" w:type="dxa"/>
          </w:tcPr>
          <w:p w14:paraId="33D938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F49F472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Акционерное общество. Понятие и виды.</w:t>
            </w:r>
          </w:p>
        </w:tc>
      </w:tr>
      <w:tr w:rsidR="009E6058" w14:paraId="66A87DB6" w14:textId="77777777" w:rsidTr="00F00293">
        <w:tc>
          <w:tcPr>
            <w:tcW w:w="562" w:type="dxa"/>
          </w:tcPr>
          <w:p w14:paraId="28C26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45E09BD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Государственные и муниципальные унитарные предприятия: законодательство, режим имущества, управление.</w:t>
            </w:r>
          </w:p>
        </w:tc>
      </w:tr>
      <w:tr w:rsidR="009E6058" w14:paraId="163A8427" w14:textId="77777777" w:rsidTr="00F00293">
        <w:tc>
          <w:tcPr>
            <w:tcW w:w="562" w:type="dxa"/>
          </w:tcPr>
          <w:p w14:paraId="68EB98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136968E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Казенное предприятие: особенности правового положения.</w:t>
            </w:r>
          </w:p>
        </w:tc>
      </w:tr>
      <w:tr w:rsidR="009E6058" w14:paraId="643476EC" w14:textId="77777777" w:rsidTr="00F00293">
        <w:tc>
          <w:tcPr>
            <w:tcW w:w="562" w:type="dxa"/>
          </w:tcPr>
          <w:p w14:paraId="5DEC9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C3A241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Производственные кооперативы: законодательство, имущественное положение, особенности управления.</w:t>
            </w:r>
          </w:p>
        </w:tc>
      </w:tr>
      <w:tr w:rsidR="009E6058" w14:paraId="2734F1AB" w14:textId="77777777" w:rsidTr="00F00293">
        <w:tc>
          <w:tcPr>
            <w:tcW w:w="562" w:type="dxa"/>
          </w:tcPr>
          <w:p w14:paraId="4BC317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66476F9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Некоммерческие организации в системе юридических лиц: законодательство, организационно-правовые формы, право заниматься деятельностью, приносящей прибыль.</w:t>
            </w:r>
          </w:p>
        </w:tc>
      </w:tr>
      <w:tr w:rsidR="009E6058" w14:paraId="0B4F27DA" w14:textId="77777777" w:rsidTr="00F00293">
        <w:tc>
          <w:tcPr>
            <w:tcW w:w="562" w:type="dxa"/>
          </w:tcPr>
          <w:p w14:paraId="352804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3B4190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Некоммерческие корпоративные организации: понятие, особенности, основные виды.</w:t>
            </w:r>
          </w:p>
        </w:tc>
      </w:tr>
      <w:tr w:rsidR="009E6058" w14:paraId="43BFE906" w14:textId="77777777" w:rsidTr="00F00293">
        <w:tc>
          <w:tcPr>
            <w:tcW w:w="562" w:type="dxa"/>
          </w:tcPr>
          <w:p w14:paraId="76B897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91859F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Некоммерческие унитарные организации: понятие, особенности, виды.</w:t>
            </w:r>
          </w:p>
        </w:tc>
      </w:tr>
      <w:tr w:rsidR="009E6058" w14:paraId="02E94A37" w14:textId="77777777" w:rsidTr="00F00293">
        <w:tc>
          <w:tcPr>
            <w:tcW w:w="562" w:type="dxa"/>
          </w:tcPr>
          <w:p w14:paraId="345B5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E3A05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положение потребительского кооператива.</w:t>
            </w:r>
          </w:p>
        </w:tc>
      </w:tr>
      <w:tr w:rsidR="009E6058" w14:paraId="4F19EFCE" w14:textId="77777777" w:rsidTr="00F00293">
        <w:tc>
          <w:tcPr>
            <w:tcW w:w="562" w:type="dxa"/>
          </w:tcPr>
          <w:p w14:paraId="4AD0D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8B47C86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Товарищество собственников недвижимости: особенности правового положения, законодательство, особенности управления.</w:t>
            </w:r>
          </w:p>
        </w:tc>
      </w:tr>
      <w:tr w:rsidR="009E6058" w14:paraId="0D653B35" w14:textId="77777777" w:rsidTr="00F00293">
        <w:tc>
          <w:tcPr>
            <w:tcW w:w="562" w:type="dxa"/>
          </w:tcPr>
          <w:p w14:paraId="31118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81449F0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Общественные организации: законодательство, особенности правового положения.</w:t>
            </w:r>
          </w:p>
        </w:tc>
      </w:tr>
      <w:tr w:rsidR="009E6058" w14:paraId="636A3938" w14:textId="77777777" w:rsidTr="00F00293">
        <w:tc>
          <w:tcPr>
            <w:tcW w:w="562" w:type="dxa"/>
          </w:tcPr>
          <w:p w14:paraId="7F9D0A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6A92E83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Религиозные организации: понятие и особенности правовой регламентации.</w:t>
            </w:r>
          </w:p>
        </w:tc>
      </w:tr>
      <w:tr w:rsidR="009E6058" w14:paraId="7A88B7E8" w14:textId="77777777" w:rsidTr="00F00293">
        <w:tc>
          <w:tcPr>
            <w:tcW w:w="562" w:type="dxa"/>
          </w:tcPr>
          <w:p w14:paraId="7D220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E6096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4528B">
              <w:rPr>
                <w:sz w:val="23"/>
                <w:szCs w:val="23"/>
              </w:rPr>
              <w:t xml:space="preserve">Понятие фонда и его правовое положение, виды фондов и особенности их правового положения.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наследственного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фонда</w:t>
            </w:r>
            <w:proofErr w:type="spellEnd"/>
            <w:r>
              <w:rPr>
                <w:sz w:val="23"/>
                <w:szCs w:val="23"/>
                <w:lang w:val="en-US"/>
              </w:rPr>
              <w:t>: учреждение, органы фонда.</w:t>
            </w:r>
          </w:p>
        </w:tc>
      </w:tr>
      <w:tr w:rsidR="009E6058" w14:paraId="033B9C42" w14:textId="77777777" w:rsidTr="00F00293">
        <w:tc>
          <w:tcPr>
            <w:tcW w:w="562" w:type="dxa"/>
          </w:tcPr>
          <w:p w14:paraId="6A0449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18E1800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Учреждение в системе юридических лиц, особенности правового положения, виды учреждений.</w:t>
            </w:r>
          </w:p>
        </w:tc>
      </w:tr>
      <w:tr w:rsidR="009E6058" w14:paraId="02EBAFFE" w14:textId="77777777" w:rsidTr="00F00293">
        <w:tc>
          <w:tcPr>
            <w:tcW w:w="562" w:type="dxa"/>
          </w:tcPr>
          <w:p w14:paraId="20E644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EA487D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Особенности правового положения АО с государственным участием. АО со 100% участием государства: особенности управления.</w:t>
            </w:r>
          </w:p>
        </w:tc>
      </w:tr>
      <w:tr w:rsidR="009E6058" w14:paraId="449E90F7" w14:textId="77777777" w:rsidTr="00F00293">
        <w:tc>
          <w:tcPr>
            <w:tcW w:w="562" w:type="dxa"/>
          </w:tcPr>
          <w:p w14:paraId="26CB48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B52D7A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Правовое положение государственной корпорации: законодательство, режим имущества, особенности управления.</w:t>
            </w:r>
          </w:p>
        </w:tc>
      </w:tr>
      <w:tr w:rsidR="009E6058" w14:paraId="2C07D668" w14:textId="77777777" w:rsidTr="00F00293">
        <w:tc>
          <w:tcPr>
            <w:tcW w:w="562" w:type="dxa"/>
          </w:tcPr>
          <w:p w14:paraId="122C1F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D1E340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Правовое положение государственной компании: законодательство, режим имущества, особенности управления.</w:t>
            </w:r>
          </w:p>
        </w:tc>
      </w:tr>
      <w:tr w:rsidR="009E6058" w14:paraId="3441CC33" w14:textId="77777777" w:rsidTr="00F00293">
        <w:tc>
          <w:tcPr>
            <w:tcW w:w="562" w:type="dxa"/>
          </w:tcPr>
          <w:p w14:paraId="43B92A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1A223BD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Правовое положение публично-правовой компании: законодательство, режим имущества, особенности управления.</w:t>
            </w:r>
          </w:p>
        </w:tc>
      </w:tr>
      <w:tr w:rsidR="009E6058" w14:paraId="55FD3E0A" w14:textId="77777777" w:rsidTr="00F00293">
        <w:tc>
          <w:tcPr>
            <w:tcW w:w="562" w:type="dxa"/>
          </w:tcPr>
          <w:p w14:paraId="5B437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77B0861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Правовое положение государственных фондов: виды, особенности деятельности и управления.</w:t>
            </w:r>
          </w:p>
        </w:tc>
      </w:tr>
      <w:tr w:rsidR="009E6058" w14:paraId="7A64CFC8" w14:textId="77777777" w:rsidTr="00F00293">
        <w:tc>
          <w:tcPr>
            <w:tcW w:w="562" w:type="dxa"/>
          </w:tcPr>
          <w:p w14:paraId="6F41E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E324A9A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Некоммерческое партнерство: законодательство, особенности правового положения.</w:t>
            </w:r>
          </w:p>
        </w:tc>
      </w:tr>
      <w:tr w:rsidR="009E6058" w14:paraId="2B2B1245" w14:textId="77777777" w:rsidTr="00F00293">
        <w:tc>
          <w:tcPr>
            <w:tcW w:w="562" w:type="dxa"/>
          </w:tcPr>
          <w:p w14:paraId="08842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05A16D7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Автономная некоммерческая организация: особенности правового положения.</w:t>
            </w:r>
          </w:p>
        </w:tc>
      </w:tr>
      <w:tr w:rsidR="009E6058" w14:paraId="352D519D" w14:textId="77777777" w:rsidTr="00F00293">
        <w:tc>
          <w:tcPr>
            <w:tcW w:w="562" w:type="dxa"/>
          </w:tcPr>
          <w:p w14:paraId="2E68A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F7E8E7D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Ассоциации (союзы): законодательство, особенности правового положения.</w:t>
            </w:r>
          </w:p>
        </w:tc>
      </w:tr>
      <w:tr w:rsidR="009E6058" w14:paraId="567FE58E" w14:textId="77777777" w:rsidTr="00F00293">
        <w:tc>
          <w:tcPr>
            <w:tcW w:w="562" w:type="dxa"/>
          </w:tcPr>
          <w:p w14:paraId="26A0C5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D06A05" w14:textId="77777777" w:rsidR="009E6058" w:rsidRPr="0084528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Учредительные документы юридического лица. Типовые уставы.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528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452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2</w:t>
            </w:r>
          </w:p>
        </w:tc>
      </w:tr>
      <w:tr w:rsidR="005D65A5" w:rsidRPr="007478E0" w14:paraId="42A82C42" w14:textId="77777777" w:rsidTr="00801458">
        <w:tc>
          <w:tcPr>
            <w:tcW w:w="2336" w:type="dxa"/>
          </w:tcPr>
          <w:p w14:paraId="03966B1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96B23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C3E9FB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452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15BB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3,4,5,6</w:t>
            </w:r>
          </w:p>
        </w:tc>
      </w:tr>
      <w:tr w:rsidR="005D65A5" w:rsidRPr="007478E0" w14:paraId="06AFF131" w14:textId="77777777" w:rsidTr="00801458">
        <w:tc>
          <w:tcPr>
            <w:tcW w:w="2336" w:type="dxa"/>
          </w:tcPr>
          <w:p w14:paraId="48B6C35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70682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59471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84528B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08EE7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1A1387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528B" w14:paraId="70F5A84F" w14:textId="77777777" w:rsidTr="000D1EC3">
        <w:tc>
          <w:tcPr>
            <w:tcW w:w="562" w:type="dxa"/>
          </w:tcPr>
          <w:p w14:paraId="145EDE14" w14:textId="77777777" w:rsidR="0084528B" w:rsidRPr="009E6058" w:rsidRDefault="0084528B" w:rsidP="000D1E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7A6808" w14:textId="77777777" w:rsidR="0084528B" w:rsidRPr="0084528B" w:rsidRDefault="0084528B" w:rsidP="000D1E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528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8452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6ADFCD" w14:textId="77777777" w:rsidR="00484ECA" w:rsidRDefault="00484ECA" w:rsidP="00315CA6">
      <w:pPr>
        <w:spacing w:after="0" w:line="240" w:lineRule="auto"/>
      </w:pPr>
      <w:r>
        <w:separator/>
      </w:r>
    </w:p>
  </w:endnote>
  <w:endnote w:type="continuationSeparator" w:id="0">
    <w:p w14:paraId="3CE380C0" w14:textId="77777777" w:rsidR="00484ECA" w:rsidRDefault="00484E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EC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26BE36" w14:textId="77777777" w:rsidR="00484ECA" w:rsidRDefault="00484ECA" w:rsidP="00315CA6">
      <w:pPr>
        <w:spacing w:after="0" w:line="240" w:lineRule="auto"/>
      </w:pPr>
      <w:r>
        <w:separator/>
      </w:r>
    </w:p>
  </w:footnote>
  <w:footnote w:type="continuationSeparator" w:id="0">
    <w:p w14:paraId="7975E68F" w14:textId="77777777" w:rsidR="00484ECA" w:rsidRDefault="00484E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6ECB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ECA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528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URL:%20https://urait.ru/bcode/5695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9693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EE9445-1F0E-4858-93D6-33A6C65D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3590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2025-07-31T11:05:00Z</dcterms:created>
  <dcterms:modified xsi:type="dcterms:W3CDTF">2026-02-09T10:30:00Z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